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° </w:t>
      </w:r>
      <w:r w:rsidR="001A3FE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1 Orientación </w:t>
      </w:r>
      <w:r w:rsidR="00C64FD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Segundos básicos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BC0C73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20 PUNTOS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BC0C73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12 PUNTOS 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11389" w:type="dxa"/>
        <w:tblLook w:val="04A0" w:firstRow="1" w:lastRow="0" w:firstColumn="1" w:lastColumn="0" w:noHBand="0" w:noVBand="1"/>
      </w:tblPr>
      <w:tblGrid>
        <w:gridCol w:w="11389"/>
      </w:tblGrid>
      <w:tr w:rsidR="006C40CD" w:rsidRPr="00FD26D1" w:rsidTr="002822A9">
        <w:trPr>
          <w:trHeight w:val="2059"/>
        </w:trPr>
        <w:tc>
          <w:tcPr>
            <w:tcW w:w="11389" w:type="dxa"/>
          </w:tcPr>
          <w:p w:rsidR="002822A9" w:rsidRPr="002822A9" w:rsidRDefault="006C40CD" w:rsidP="002822A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2822A9" w:rsidRPr="002822A9">
              <w:rPr>
                <w:rFonts w:ascii="Century Gothic" w:hAnsi="Century Gothic" w:cs="Arial"/>
                <w:sz w:val="20"/>
                <w:szCs w:val="20"/>
              </w:rPr>
              <w:t>La siguiente guía evaluada posee contenidos de la</w:t>
            </w:r>
            <w:r w:rsidR="002822A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822A9" w:rsidRPr="002822A9">
              <w:rPr>
                <w:rFonts w:ascii="Century Gothic" w:hAnsi="Century Gothic" w:cs="Arial"/>
                <w:sz w:val="20"/>
                <w:szCs w:val="20"/>
              </w:rPr>
              <w:t>unidad 0 resumidos para poder apo</w:t>
            </w:r>
            <w:r w:rsidR="002822A9">
              <w:rPr>
                <w:rFonts w:ascii="Century Gothic" w:hAnsi="Century Gothic" w:cs="Arial"/>
                <w:sz w:val="20"/>
                <w:szCs w:val="20"/>
              </w:rPr>
              <w:t xml:space="preserve">yar su aprendizaje durante este </w:t>
            </w:r>
            <w:r w:rsidR="002822A9" w:rsidRPr="002822A9">
              <w:rPr>
                <w:rFonts w:ascii="Century Gothic" w:hAnsi="Century Gothic" w:cs="Arial"/>
                <w:sz w:val="20"/>
                <w:szCs w:val="20"/>
              </w:rPr>
              <w:t>proceso, posee links con videos interactivo</w:t>
            </w:r>
            <w:r w:rsidR="002822A9">
              <w:rPr>
                <w:rFonts w:ascii="Century Gothic" w:hAnsi="Century Gothic" w:cs="Arial"/>
                <w:sz w:val="20"/>
                <w:szCs w:val="20"/>
              </w:rPr>
              <w:t xml:space="preserve">s, definiciones y contenidos de apoyo, lee </w:t>
            </w:r>
            <w:r w:rsidR="002822A9" w:rsidRPr="002822A9">
              <w:rPr>
                <w:rFonts w:ascii="Century Gothic" w:hAnsi="Century Gothic" w:cs="Arial"/>
                <w:sz w:val="20"/>
                <w:szCs w:val="20"/>
              </w:rPr>
              <w:t>cada instrucción atentamente y realiza las actividades dadas.</w:t>
            </w:r>
          </w:p>
          <w:p w:rsidR="002822A9" w:rsidRPr="002822A9" w:rsidRDefault="002822A9" w:rsidP="002822A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822A9">
              <w:rPr>
                <w:rFonts w:ascii="Century Gothic" w:hAnsi="Century Gothic" w:cs="Arial"/>
                <w:b/>
                <w:sz w:val="20"/>
                <w:szCs w:val="20"/>
              </w:rPr>
              <w:t>Importante: estas guías deben ser env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iadas a más tardar el día 27 de </w:t>
            </w:r>
            <w:r w:rsidRPr="002822A9">
              <w:rPr>
                <w:rFonts w:ascii="Century Gothic" w:hAnsi="Century Gothic" w:cs="Arial"/>
                <w:b/>
                <w:sz w:val="20"/>
                <w:szCs w:val="20"/>
              </w:rPr>
              <w:t>marzo a través del correo institucional de cada docente según 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l nivel y </w:t>
            </w:r>
            <w:r w:rsidRPr="002822A9">
              <w:rPr>
                <w:rFonts w:ascii="Century Gothic" w:hAnsi="Century Gothic" w:cs="Arial"/>
                <w:b/>
                <w:sz w:val="20"/>
                <w:szCs w:val="20"/>
              </w:rPr>
              <w:t>letra de su curso, dichos correos se encontraran disponibles en la página</w:t>
            </w:r>
          </w:p>
          <w:p w:rsidR="003E24E9" w:rsidRPr="002822A9" w:rsidRDefault="002822A9" w:rsidP="002822A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822A9">
              <w:rPr>
                <w:rFonts w:ascii="Century Gothic" w:hAnsi="Century Gothic" w:cs="Arial"/>
                <w:b/>
                <w:sz w:val="20"/>
                <w:szCs w:val="20"/>
              </w:rPr>
              <w:t>Del colegio.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9063C1" w:rsidRPr="002822A9" w:rsidRDefault="00BC0C73" w:rsidP="002822A9">
            <w:pPr>
              <w:pStyle w:val="abstract"/>
              <w:shd w:val="clear" w:color="auto" w:fill="FFFFFF"/>
              <w:spacing w:before="0" w:beforeAutospacing="0" w:after="230" w:afterAutospacing="0"/>
              <w:rPr>
                <w:rFonts w:ascii="Arial" w:hAnsi="Arial" w:cs="Arial"/>
                <w:color w:val="4D4D4D"/>
                <w:sz w:val="17"/>
                <w:szCs w:val="17"/>
              </w:rPr>
            </w:pPr>
            <w:r w:rsidRPr="002822A9">
              <w:rPr>
                <w:rFonts w:ascii="Century Gothic" w:eastAsiaTheme="majorEastAsia" w:hAnsi="Century Gothic" w:cs="Arial"/>
                <w:b/>
                <w:color w:val="333333"/>
                <w:sz w:val="20"/>
                <w:szCs w:val="18"/>
                <w:lang w:eastAsia="en-US"/>
              </w:rPr>
              <w:t>Objetivos</w:t>
            </w:r>
            <w:r w:rsidRPr="002822A9">
              <w:rPr>
                <w:rFonts w:ascii="inherit" w:eastAsiaTheme="majorEastAsia" w:hAnsi="inherit" w:cs="Arial"/>
                <w:b/>
                <w:color w:val="333333"/>
                <w:sz w:val="20"/>
                <w:szCs w:val="18"/>
                <w:lang w:eastAsia="en-US"/>
              </w:rPr>
              <w:t>:</w:t>
            </w:r>
            <w:r w:rsidRPr="002822A9">
              <w:rPr>
                <w:rFonts w:ascii="inherit" w:eastAsiaTheme="majorEastAsia" w:hAnsi="inherit" w:cs="Arial"/>
                <w:color w:val="333333"/>
                <w:sz w:val="20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17"/>
                <w:szCs w:val="17"/>
              </w:rPr>
              <w:t>OR01 OA 05: Manifestar actitudes de solidaridad y respeto, que favorezcan la convivencia, como: utilizar formas de buen trato (por ejemplo, saludar, despedirse, pedir por favor); actuar en forma respetuosa (por ejemplo, escuchar, respetar turnos, rutinas y pertenencias); compartir con los pares (por ejemplo, jugar juntos, prestarse úti</w:t>
            </w:r>
            <w:r w:rsidR="002822A9">
              <w:rPr>
                <w:rFonts w:ascii="Arial" w:hAnsi="Arial" w:cs="Arial"/>
                <w:color w:val="4D4D4D"/>
                <w:sz w:val="17"/>
                <w:szCs w:val="17"/>
              </w:rPr>
              <w:t>les, ayudar al que lo necesita)</w:t>
            </w:r>
            <w:r w:rsidR="002822A9">
              <w:rPr>
                <w:rFonts w:ascii="Arial" w:hAnsi="Arial" w:cs="Arial"/>
                <w:color w:val="4D4D4D"/>
                <w:sz w:val="17"/>
                <w:szCs w:val="17"/>
              </w:rPr>
              <w:br/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2822A9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bookmarkStart w:id="0" w:name="_GoBack"/>
            <w:r w:rsidR="002822A9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“</w:t>
            </w:r>
            <w:r w:rsidR="002822A9" w:rsidRPr="002822A9">
              <w:rPr>
                <w:rFonts w:ascii="Century Gothic" w:hAnsi="Century Gothic" w:cs="Arial"/>
                <w:sz w:val="20"/>
                <w:szCs w:val="20"/>
                <w:lang w:val="es-MX"/>
              </w:rPr>
              <w:t>EL BULLYING”</w:t>
            </w:r>
            <w:bookmarkEnd w:id="0"/>
          </w:p>
        </w:tc>
      </w:tr>
    </w:tbl>
    <w:p w:rsidR="005C3816" w:rsidRPr="00FD26D1" w:rsidRDefault="002822A9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1A3FE3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7B119E" w:rsidRPr="00FD26D1">
        <w:rPr>
          <w:rFonts w:ascii="Century Gothic" w:hAnsi="Century Gothic" w:cs="Arial"/>
          <w:b/>
          <w:sz w:val="20"/>
          <w:szCs w:val="20"/>
          <w:lang w:val="es-ES"/>
        </w:rPr>
        <w:t>PRESENTACIÓN DEL CONTENIDO</w:t>
      </w:r>
      <w:r w:rsidR="001A3FE3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183EE6" w:rsidRDefault="001A3F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¿Qué es el </w:t>
      </w:r>
      <w:r w:rsidR="00C60F5A">
        <w:rPr>
          <w:rFonts w:ascii="Century Gothic" w:hAnsi="Century Gothic" w:cs="Arial"/>
          <w:b/>
          <w:sz w:val="20"/>
          <w:szCs w:val="20"/>
          <w:lang w:val="es-ES"/>
        </w:rPr>
        <w:t xml:space="preserve">bullying? </w:t>
      </w:r>
    </w:p>
    <w:p w:rsidR="00BC0C73" w:rsidRDefault="00C60F5A" w:rsidP="007461B2">
      <w:pPr>
        <w:pStyle w:val="Prrafodelista"/>
        <w:spacing w:after="0" w:line="240" w:lineRule="auto"/>
        <w:ind w:left="0"/>
        <w:rPr>
          <w:rFonts w:asciiTheme="minorHAnsi" w:hAnsiTheme="minorHAnsi" w:cstheme="minorHAnsi"/>
          <w:color w:val="545050"/>
          <w:sz w:val="24"/>
          <w:szCs w:val="28"/>
          <w:shd w:val="clear" w:color="auto" w:fill="FFFFFF"/>
        </w:rPr>
      </w:pPr>
      <w:r w:rsidRPr="00C60F5A">
        <w:rPr>
          <w:rFonts w:asciiTheme="minorHAnsi" w:hAnsiTheme="minorHAnsi" w:cstheme="minorHAnsi"/>
          <w:color w:val="545050"/>
          <w:sz w:val="24"/>
          <w:szCs w:val="28"/>
          <w:shd w:val="clear" w:color="auto" w:fill="FFFFFF"/>
        </w:rPr>
        <w:t>El </w:t>
      </w:r>
      <w:hyperlink r:id="rId8" w:tgtFrame="_blank" w:history="1">
        <w:r w:rsidRPr="00BC0C73">
          <w:rPr>
            <w:rStyle w:val="Hipervnculo"/>
            <w:rFonts w:asciiTheme="minorHAnsi" w:hAnsiTheme="minorHAnsi" w:cstheme="minorHAnsi"/>
            <w:b/>
            <w:color w:val="auto"/>
            <w:sz w:val="24"/>
            <w:szCs w:val="28"/>
            <w:shd w:val="clear" w:color="auto" w:fill="FFFFFF"/>
          </w:rPr>
          <w:t>bullying</w:t>
        </w:r>
      </w:hyperlink>
      <w:r w:rsidRPr="00BC0C73">
        <w:rPr>
          <w:rStyle w:val="Textoennegrita"/>
          <w:rFonts w:asciiTheme="minorHAnsi" w:hAnsiTheme="minorHAnsi" w:cstheme="minorHAnsi"/>
          <w:b w:val="0"/>
          <w:sz w:val="24"/>
          <w:szCs w:val="28"/>
          <w:u w:val="single"/>
          <w:shd w:val="clear" w:color="auto" w:fill="FFFFFF"/>
        </w:rPr>
        <w:t> o acoso escolar</w:t>
      </w:r>
      <w:r w:rsidRPr="00C60F5A">
        <w:rPr>
          <w:rFonts w:asciiTheme="minorHAnsi" w:hAnsiTheme="minorHAnsi" w:cstheme="minorHAnsi"/>
          <w:color w:val="545050"/>
          <w:sz w:val="24"/>
          <w:szCs w:val="28"/>
          <w:shd w:val="clear" w:color="auto" w:fill="FFFFFF"/>
        </w:rPr>
        <w:t> es un comportamiento agresivo entre niños de edad escolares de los 5 a los 18 años.</w:t>
      </w:r>
      <w:r w:rsidR="00AD3FA2" w:rsidRPr="00AD3FA2">
        <w:rPr>
          <w:rFonts w:asciiTheme="minorHAnsi" w:hAnsiTheme="minorHAnsi" w:cstheme="minorHAnsi"/>
          <w:color w:val="545050"/>
          <w:sz w:val="24"/>
          <w:szCs w:val="28"/>
          <w:shd w:val="clear" w:color="auto" w:fill="FFFFFF"/>
        </w:rPr>
        <w:t xml:space="preserve"> </w:t>
      </w:r>
    </w:p>
    <w:p w:rsidR="003E24E9" w:rsidRDefault="00AD3FA2" w:rsidP="007461B2">
      <w:pPr>
        <w:pStyle w:val="Prrafodelista"/>
        <w:spacing w:after="0" w:line="240" w:lineRule="auto"/>
        <w:ind w:left="0"/>
        <w:rPr>
          <w:rFonts w:asciiTheme="minorHAnsi" w:hAnsiTheme="minorHAnsi" w:cstheme="minorHAnsi"/>
          <w:color w:val="545050"/>
          <w:sz w:val="24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545050"/>
          <w:sz w:val="24"/>
          <w:szCs w:val="28"/>
          <w:shd w:val="clear" w:color="auto" w:fill="FFFFFF"/>
        </w:rPr>
        <w:t>Existen distintos tipos de bullying</w:t>
      </w:r>
    </w:p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562"/>
        <w:gridCol w:w="3706"/>
      </w:tblGrid>
      <w:tr w:rsidR="00AD3FA2" w:rsidTr="00AD3FA2">
        <w:trPr>
          <w:trHeight w:val="451"/>
        </w:trPr>
        <w:tc>
          <w:tcPr>
            <w:tcW w:w="3634" w:type="dxa"/>
          </w:tcPr>
          <w:p w:rsidR="00AD3FA2" w:rsidRPr="00AD3FA2" w:rsidRDefault="00AD3FA2" w:rsidP="00AD3FA2">
            <w:pPr>
              <w:pStyle w:val="Prrafodelista"/>
              <w:ind w:left="108"/>
              <w:jc w:val="center"/>
              <w:rPr>
                <w:rFonts w:asciiTheme="minorHAnsi" w:hAnsiTheme="minorHAnsi" w:cstheme="minorHAnsi"/>
                <w:b/>
                <w:color w:val="545050"/>
                <w:sz w:val="24"/>
                <w:szCs w:val="28"/>
                <w:shd w:val="clear" w:color="auto" w:fill="FFFFFF"/>
              </w:rPr>
            </w:pPr>
            <w:r w:rsidRPr="00AD3FA2">
              <w:rPr>
                <w:rFonts w:asciiTheme="minorHAnsi" w:hAnsiTheme="minorHAnsi" w:cstheme="minorHAnsi"/>
                <w:b/>
                <w:color w:val="545050"/>
                <w:sz w:val="24"/>
                <w:szCs w:val="28"/>
                <w:shd w:val="clear" w:color="auto" w:fill="FFFFFF"/>
              </w:rPr>
              <w:t>Tipo de bullying</w:t>
            </w:r>
          </w:p>
        </w:tc>
        <w:tc>
          <w:tcPr>
            <w:tcW w:w="3562" w:type="dxa"/>
          </w:tcPr>
          <w:p w:rsidR="00AD3FA2" w:rsidRPr="00AD3FA2" w:rsidRDefault="00AD3FA2" w:rsidP="00AD3FA2">
            <w:pPr>
              <w:jc w:val="center"/>
              <w:rPr>
                <w:rFonts w:asciiTheme="minorHAnsi" w:hAnsiTheme="minorHAnsi" w:cstheme="minorHAnsi"/>
                <w:b/>
                <w:color w:val="545050"/>
                <w:sz w:val="24"/>
                <w:szCs w:val="28"/>
                <w:shd w:val="clear" w:color="auto" w:fill="FFFFFF"/>
              </w:rPr>
            </w:pPr>
            <w:r w:rsidRPr="00AD3FA2">
              <w:rPr>
                <w:rFonts w:asciiTheme="minorHAnsi" w:hAnsiTheme="minorHAnsi" w:cstheme="minorHAnsi"/>
                <w:b/>
                <w:color w:val="545050"/>
                <w:sz w:val="24"/>
                <w:szCs w:val="28"/>
                <w:shd w:val="clear" w:color="auto" w:fill="FFFFFF"/>
              </w:rPr>
              <w:t>Descripción</w:t>
            </w:r>
          </w:p>
          <w:p w:rsidR="00AD3FA2" w:rsidRPr="00AD3FA2" w:rsidRDefault="00AD3FA2" w:rsidP="00AD3F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color w:val="54505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706" w:type="dxa"/>
          </w:tcPr>
          <w:p w:rsidR="00AD3FA2" w:rsidRPr="00AD3FA2" w:rsidRDefault="00AD3FA2" w:rsidP="00AD3FA2">
            <w:pPr>
              <w:jc w:val="center"/>
              <w:rPr>
                <w:rFonts w:asciiTheme="minorHAnsi" w:hAnsiTheme="minorHAnsi" w:cstheme="minorHAnsi"/>
                <w:b/>
                <w:color w:val="545050"/>
                <w:sz w:val="24"/>
                <w:szCs w:val="28"/>
                <w:shd w:val="clear" w:color="auto" w:fill="FFFFFF"/>
              </w:rPr>
            </w:pPr>
            <w:r w:rsidRPr="00AD3FA2">
              <w:rPr>
                <w:rFonts w:asciiTheme="minorHAnsi" w:hAnsiTheme="minorHAnsi" w:cstheme="minorHAnsi"/>
                <w:b/>
                <w:color w:val="545050"/>
                <w:sz w:val="24"/>
                <w:szCs w:val="28"/>
                <w:shd w:val="clear" w:color="auto" w:fill="FFFFFF"/>
              </w:rPr>
              <w:t>Ejemplo de la vida cotidiana.</w:t>
            </w:r>
          </w:p>
          <w:p w:rsidR="00AD3FA2" w:rsidRPr="00AD3FA2" w:rsidRDefault="00AD3FA2" w:rsidP="00AD3F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color w:val="545050"/>
                <w:sz w:val="24"/>
                <w:szCs w:val="28"/>
                <w:shd w:val="clear" w:color="auto" w:fill="FFFFFF"/>
              </w:rPr>
            </w:pPr>
          </w:p>
        </w:tc>
      </w:tr>
      <w:tr w:rsidR="00C60F5A" w:rsidTr="00AD3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2"/>
        </w:trPr>
        <w:tc>
          <w:tcPr>
            <w:tcW w:w="3634" w:type="dxa"/>
            <w:tcBorders>
              <w:right w:val="single" w:sz="4" w:space="0" w:color="auto"/>
            </w:tcBorders>
          </w:tcPr>
          <w:p w:rsidR="00C60F5A" w:rsidRPr="00AD3FA2" w:rsidRDefault="00C60F5A" w:rsidP="00AD3F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u w:val="single"/>
                <w:shd w:val="clear" w:color="auto" w:fill="F7F7F7"/>
              </w:rPr>
            </w:pPr>
          </w:p>
          <w:p w:rsidR="00C60F5A" w:rsidRPr="00AD3FA2" w:rsidRDefault="00AD3FA2" w:rsidP="00AD3F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u w:val="single"/>
                <w:shd w:val="clear" w:color="auto" w:fill="F7F7F7"/>
              </w:rPr>
            </w:pPr>
            <w:r w:rsidRPr="00AD3FA2">
              <w:rPr>
                <w:rFonts w:ascii="Arial" w:hAnsi="Arial" w:cs="Arial"/>
                <w:b/>
                <w:color w:val="404040"/>
                <w:sz w:val="20"/>
                <w:szCs w:val="20"/>
                <w:u w:val="single"/>
              </w:rPr>
              <w:t>Bullying verbal.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</w:tcPr>
          <w:p w:rsidR="00AD3FA2" w:rsidRPr="00AD3FA2" w:rsidRDefault="00AD3FA2" w:rsidP="00AD3FA2">
            <w:pPr>
              <w:pStyle w:val="NormalWeb"/>
              <w:shd w:val="clear" w:color="auto" w:fill="FFFFFF"/>
              <w:spacing w:before="0" w:beforeAutospacing="0" w:after="272" w:afterAutospacing="0"/>
              <w:jc w:val="both"/>
              <w:textAlignment w:val="top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AD3FA2">
              <w:rPr>
                <w:rFonts w:ascii="Arial" w:hAnsi="Arial" w:cs="Arial"/>
                <w:color w:val="404040"/>
                <w:sz w:val="20"/>
                <w:szCs w:val="20"/>
              </w:rPr>
              <w:t>Se caracteriza porque la persona que molesta  expresa su maltrato por medio de la palabra inventando historias, haciendo uso de amenazas, insultos, apodos, frases excluyentes o burlonas acerca de la apariencia, discapacidad..</w:t>
            </w:r>
          </w:p>
          <w:p w:rsidR="00C60F5A" w:rsidRPr="00AD3FA2" w:rsidRDefault="00C60F5A" w:rsidP="00AD3FA2">
            <w:pPr>
              <w:pStyle w:val="Prrafodelista"/>
              <w:ind w:left="0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7F7F7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AD3FA2" w:rsidRPr="00AD3FA2" w:rsidRDefault="00AD3FA2" w:rsidP="00AD3FA2">
            <w:pPr>
              <w:pStyle w:val="NormalWeb"/>
              <w:shd w:val="clear" w:color="auto" w:fill="FFFFFF"/>
              <w:spacing w:before="0" w:beforeAutospacing="0" w:after="272" w:afterAutospacing="0"/>
              <w:jc w:val="both"/>
              <w:textAlignment w:val="top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AD3FA2">
              <w:rPr>
                <w:rFonts w:ascii="Arial" w:hAnsi="Arial" w:cs="Arial"/>
                <w:color w:val="404040"/>
                <w:sz w:val="20"/>
                <w:szCs w:val="20"/>
              </w:rPr>
              <w:t>Por ejemplo, “Ahí está el cuatro ojos”, a quienes tienen anteojos porque tienen alguna dificultad visual, entre otros.</w:t>
            </w:r>
          </w:p>
          <w:p w:rsidR="00C60F5A" w:rsidRPr="00AD3FA2" w:rsidRDefault="00C60F5A" w:rsidP="00AD3FA2">
            <w:pPr>
              <w:pStyle w:val="Prrafodelista"/>
              <w:ind w:left="0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7F7F7"/>
              </w:rPr>
            </w:pPr>
          </w:p>
        </w:tc>
      </w:tr>
      <w:tr w:rsidR="00C60F5A" w:rsidTr="00AD3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34" w:type="dxa"/>
          </w:tcPr>
          <w:p w:rsidR="00C60F5A" w:rsidRPr="00AD3FA2" w:rsidRDefault="00AD3FA2" w:rsidP="00AD3F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u w:val="single"/>
                <w:shd w:val="clear" w:color="auto" w:fill="F7F7F7"/>
              </w:rPr>
            </w:pPr>
            <w:r w:rsidRPr="00AD3FA2">
              <w:rPr>
                <w:rFonts w:ascii="Arial" w:hAnsi="Arial" w:cs="Arial"/>
                <w:b/>
                <w:color w:val="404040"/>
                <w:sz w:val="20"/>
                <w:szCs w:val="20"/>
                <w:u w:val="single"/>
              </w:rPr>
              <w:t>Bullying físico</w:t>
            </w:r>
          </w:p>
        </w:tc>
        <w:tc>
          <w:tcPr>
            <w:tcW w:w="3562" w:type="dxa"/>
          </w:tcPr>
          <w:p w:rsidR="00AD3FA2" w:rsidRPr="00AD3FA2" w:rsidRDefault="00AD3FA2" w:rsidP="00AD3FA2">
            <w:pPr>
              <w:pStyle w:val="Prrafodelista"/>
              <w:ind w:left="0"/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</w:pPr>
            <w:r w:rsidRPr="00AD3FA2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Se caracteriza por ser un conjunto de acciones  malas donde la persona que molesta genera un daño físico a la persona que están molestando.</w:t>
            </w:r>
          </w:p>
          <w:p w:rsidR="00C60F5A" w:rsidRPr="00AD3FA2" w:rsidRDefault="00C60F5A" w:rsidP="00AD3FA2">
            <w:pPr>
              <w:pStyle w:val="Prrafodelista"/>
              <w:ind w:left="0"/>
              <w:rPr>
                <w:rFonts w:ascii="Arial" w:hAnsi="Arial" w:cs="Arial"/>
                <w:color w:val="333333"/>
                <w:sz w:val="20"/>
                <w:szCs w:val="20"/>
                <w:shd w:val="clear" w:color="auto" w:fill="F7F7F7"/>
              </w:rPr>
            </w:pPr>
          </w:p>
        </w:tc>
        <w:tc>
          <w:tcPr>
            <w:tcW w:w="3706" w:type="dxa"/>
          </w:tcPr>
          <w:p w:rsidR="00C60F5A" w:rsidRPr="00AD3FA2" w:rsidRDefault="00AD3FA2" w:rsidP="00AD3FA2">
            <w:pPr>
              <w:pStyle w:val="Prrafodelista"/>
              <w:ind w:left="0"/>
              <w:rPr>
                <w:rFonts w:ascii="Arial" w:hAnsi="Arial" w:cs="Arial"/>
                <w:color w:val="333333"/>
                <w:sz w:val="20"/>
                <w:szCs w:val="20"/>
                <w:shd w:val="clear" w:color="auto" w:fill="F7F7F7"/>
              </w:rPr>
            </w:pPr>
            <w:r w:rsidRPr="00AD3FA2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Por ejemplo cuando la persona que molesta le  roba las pertenecías personales de otro o deja notas anónimas con mensajes intimidantes</w:t>
            </w:r>
          </w:p>
        </w:tc>
      </w:tr>
      <w:tr w:rsidR="00C60F5A" w:rsidTr="00AD3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34" w:type="dxa"/>
          </w:tcPr>
          <w:p w:rsidR="00C60F5A" w:rsidRPr="00AD3FA2" w:rsidRDefault="00AD3FA2" w:rsidP="00AD3FA2">
            <w:pPr>
              <w:pStyle w:val="NormalWeb"/>
              <w:shd w:val="clear" w:color="auto" w:fill="FFFFFF"/>
              <w:spacing w:before="0" w:beforeAutospacing="0" w:after="374" w:afterAutospacing="0"/>
              <w:jc w:val="center"/>
              <w:textAlignment w:val="top"/>
              <w:rPr>
                <w:rFonts w:ascii="Arial" w:hAnsi="Arial" w:cs="Arial"/>
                <w:b/>
                <w:color w:val="333333"/>
                <w:sz w:val="20"/>
                <w:szCs w:val="20"/>
                <w:u w:val="single"/>
                <w:shd w:val="clear" w:color="auto" w:fill="F7F7F7"/>
              </w:rPr>
            </w:pPr>
            <w:r w:rsidRPr="00AD3FA2">
              <w:rPr>
                <w:rFonts w:ascii="Arial" w:hAnsi="Arial" w:cs="Arial"/>
                <w:b/>
                <w:color w:val="404040"/>
                <w:sz w:val="20"/>
                <w:szCs w:val="20"/>
                <w:u w:val="single"/>
              </w:rPr>
              <w:t>Bullying social.</w:t>
            </w:r>
          </w:p>
        </w:tc>
        <w:tc>
          <w:tcPr>
            <w:tcW w:w="3562" w:type="dxa"/>
          </w:tcPr>
          <w:p w:rsidR="00C60F5A" w:rsidRPr="00AD3FA2" w:rsidRDefault="00AD3FA2" w:rsidP="00AD3FA2">
            <w:pPr>
              <w:pStyle w:val="Prrafodelista"/>
              <w:ind w:left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AD3FA2">
              <w:rPr>
                <w:rFonts w:ascii="Arial" w:hAnsi="Arial" w:cs="Arial"/>
                <w:color w:val="404040"/>
                <w:sz w:val="20"/>
                <w:szCs w:val="20"/>
              </w:rPr>
              <w:t>Se caracteriza por un grupo de amigos que  ignora la presencia de otro compañero/a.</w:t>
            </w:r>
          </w:p>
          <w:p w:rsidR="00AD3FA2" w:rsidRPr="00AD3FA2" w:rsidRDefault="00AD3FA2" w:rsidP="00AD3FA2">
            <w:pPr>
              <w:pStyle w:val="Prrafodelista"/>
              <w:ind w:left="0"/>
              <w:rPr>
                <w:rFonts w:ascii="Arial" w:hAnsi="Arial" w:cs="Arial"/>
                <w:color w:val="333333"/>
                <w:sz w:val="20"/>
                <w:szCs w:val="20"/>
                <w:shd w:val="clear" w:color="auto" w:fill="F7F7F7"/>
              </w:rPr>
            </w:pPr>
          </w:p>
        </w:tc>
        <w:tc>
          <w:tcPr>
            <w:tcW w:w="3706" w:type="dxa"/>
          </w:tcPr>
          <w:p w:rsidR="00AD3FA2" w:rsidRPr="00AD3FA2" w:rsidRDefault="00AD3FA2" w:rsidP="00AD3FA2">
            <w:pPr>
              <w:pStyle w:val="NormalWeb"/>
              <w:shd w:val="clear" w:color="auto" w:fill="FFFFFF"/>
              <w:spacing w:before="0" w:beforeAutospacing="0" w:after="374" w:afterAutospacing="0"/>
              <w:textAlignment w:val="top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AD3FA2">
              <w:rPr>
                <w:rFonts w:ascii="Arial" w:hAnsi="Arial" w:cs="Arial"/>
                <w:color w:val="404040"/>
                <w:sz w:val="20"/>
                <w:szCs w:val="20"/>
              </w:rPr>
              <w:t>Por ejemplo, no permitir que un compañero de clases participe en una actividad grupal por considerarlo torpe.</w:t>
            </w:r>
          </w:p>
          <w:p w:rsidR="00C60F5A" w:rsidRPr="00AD3FA2" w:rsidRDefault="00C60F5A" w:rsidP="007461B2">
            <w:pPr>
              <w:pStyle w:val="Prrafodelista"/>
              <w:ind w:left="0"/>
              <w:rPr>
                <w:rFonts w:ascii="Arial" w:hAnsi="Arial" w:cs="Arial"/>
                <w:color w:val="333333"/>
                <w:sz w:val="20"/>
                <w:szCs w:val="20"/>
                <w:shd w:val="clear" w:color="auto" w:fill="F7F7F7"/>
              </w:rPr>
            </w:pPr>
          </w:p>
        </w:tc>
      </w:tr>
    </w:tbl>
    <w:p w:rsidR="00C60F5A" w:rsidRPr="00C60F5A" w:rsidRDefault="00C60F5A" w:rsidP="007461B2">
      <w:pPr>
        <w:pStyle w:val="Prrafodelista"/>
        <w:spacing w:after="0" w:line="240" w:lineRule="auto"/>
        <w:ind w:left="0"/>
        <w:rPr>
          <w:rFonts w:asciiTheme="minorHAnsi" w:hAnsiTheme="minorHAnsi" w:cstheme="minorHAnsi"/>
          <w:color w:val="333333"/>
          <w:sz w:val="20"/>
          <w:shd w:val="clear" w:color="auto" w:fill="F7F7F7"/>
        </w:rPr>
      </w:pPr>
    </w:p>
    <w:p w:rsidR="00C60F5A" w:rsidRPr="00FD26D1" w:rsidRDefault="00C60F5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E24E9" w:rsidRDefault="00AA1A9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GUIADA : </w:t>
      </w:r>
    </w:p>
    <w:p w:rsidR="001A3FE3" w:rsidRDefault="00B572F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hyperlink r:id="rId9" w:history="1">
        <w:r w:rsidR="001A3FE3">
          <w:rPr>
            <w:rStyle w:val="Hipervnculo"/>
          </w:rPr>
          <w:t>https://www.youtube.com/watch?v=gBZTStdpwYg</w:t>
        </w:r>
      </w:hyperlink>
    </w:p>
    <w:p w:rsidR="001A3FE3" w:rsidRDefault="00B572FE" w:rsidP="007461B2">
      <w:pPr>
        <w:pStyle w:val="Prrafodelista"/>
        <w:spacing w:after="0" w:line="240" w:lineRule="auto"/>
        <w:ind w:left="0"/>
      </w:pPr>
      <w:hyperlink r:id="rId10" w:history="1">
        <w:r w:rsidR="001A3FE3">
          <w:rPr>
            <w:rStyle w:val="Hipervnculo"/>
          </w:rPr>
          <w:t>https://www.youtube.com/watch?v=I0RZvBUYgnQ</w:t>
        </w:r>
      </w:hyperlink>
    </w:p>
    <w:p w:rsidR="00AD3FA2" w:rsidRDefault="00B572F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hyperlink r:id="rId11" w:history="1">
        <w:r w:rsidR="00AA1A99">
          <w:rPr>
            <w:rStyle w:val="Hipervnculo"/>
          </w:rPr>
          <w:t>https://www.youtube.com/watch?v=3ttvdc2eOq0</w:t>
        </w:r>
      </w:hyperlink>
    </w:p>
    <w:p w:rsidR="00AD3FA2" w:rsidRDefault="00AD3FA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D3FA2" w:rsidRDefault="00AD3FA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D3FA2" w:rsidRDefault="00AD3FA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D3FA2" w:rsidRDefault="00AD3FA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D3FA2" w:rsidRDefault="00AD3FA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D3FA2" w:rsidRDefault="00AD3FA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D3FA2" w:rsidRDefault="00AD3FA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D3FA2" w:rsidRDefault="00AD3FA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C0C73" w:rsidRDefault="00BC0C7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D3FA2" w:rsidRDefault="00AD3FA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>- PRÁCTICA AUTÓNOMA Y PRODUCTO</w:t>
      </w:r>
      <w:r w:rsidR="00BC0C73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183EE6" w:rsidRPr="00290DA4" w:rsidRDefault="00183EE6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6422ED" w:rsidRDefault="00AD3FA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Responda las siguientes preguntas:</w:t>
      </w:r>
    </w:p>
    <w:p w:rsidR="00AD3FA2" w:rsidRDefault="00AD3FA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AA1A99" w:rsidRDefault="00AA1A99" w:rsidP="00AA1A99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¿Alguna vez ha sufrido bullying ¿ ¿Dónde?</w:t>
      </w:r>
      <w:r w:rsidR="00BC0C73">
        <w:rPr>
          <w:rFonts w:ascii="Century Gothic" w:hAnsi="Century Gothic" w:cs="Arial"/>
          <w:sz w:val="20"/>
          <w:szCs w:val="20"/>
        </w:rPr>
        <w:t xml:space="preserve"> ( 3 puntos)</w:t>
      </w:r>
    </w:p>
    <w:p w:rsidR="00AA1A99" w:rsidRDefault="00AA1A99" w:rsidP="00AA1A99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A99" w:rsidRDefault="00BC0C73" w:rsidP="00AA1A99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¿Alguna vez ha molestado</w:t>
      </w:r>
      <w:r w:rsidR="00AA1A99">
        <w:rPr>
          <w:rFonts w:ascii="Century Gothic" w:hAnsi="Century Gothic" w:cs="Arial"/>
          <w:sz w:val="20"/>
          <w:szCs w:val="20"/>
        </w:rPr>
        <w:t xml:space="preserve"> tus compañeros/as?</w:t>
      </w:r>
      <w:r>
        <w:rPr>
          <w:rFonts w:ascii="Century Gothic" w:hAnsi="Century Gothic" w:cs="Arial"/>
          <w:sz w:val="20"/>
          <w:szCs w:val="20"/>
        </w:rPr>
        <w:t xml:space="preserve"> (3 puntos)</w:t>
      </w:r>
    </w:p>
    <w:p w:rsidR="00AA1A99" w:rsidRDefault="00AA1A99" w:rsidP="00AA1A99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A99" w:rsidRDefault="00AA1A99" w:rsidP="00AA1A9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AA1A99" w:rsidRDefault="00AA1A99" w:rsidP="00AA1A99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Crea un afiche para prevenir el bullying en los colegios.</w:t>
      </w:r>
      <w:r w:rsidR="00BC0C73">
        <w:rPr>
          <w:rFonts w:ascii="Century Gothic" w:hAnsi="Century Gothic" w:cs="Arial"/>
          <w:sz w:val="20"/>
          <w:szCs w:val="20"/>
        </w:rPr>
        <w:t xml:space="preserve"> (14 puntos)</w:t>
      </w:r>
    </w:p>
    <w:p w:rsidR="00AA1A99" w:rsidRPr="00AA1A99" w:rsidRDefault="00C64FD1" w:rsidP="00AA1A99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194945</wp:posOffset>
                </wp:positionV>
                <wp:extent cx="6059805" cy="6428105"/>
                <wp:effectExtent l="9525" t="6985" r="762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805" cy="6428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ECB1E7" id="AutoShape 2" o:spid="_x0000_s1026" style="position:absolute;margin-left:43.5pt;margin-top:15.35pt;width:477.15pt;height:50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x8MAIAAGEEAAAOAAAAZHJzL2Uyb0RvYy54bWysVNtuEzEQfUfiHyy/070oSZuom6pqKUIq&#10;UFH4AMf2Zg1ejxk72ZSv79i7LSnwhNgHy+OZOXM5M3t+cegt22sMBlzDq5OSM+0kKOO2Df/65ebN&#10;GWchCqeEBacb/qADv1i/fnU++JWuoQOrNDICcWE1+IZ3MfpVUQTZ6V6EE/DakbIF7EUkEbeFQjEQ&#10;em+LuiwXxQCoPILUIdDr9ajk64zftlrGT20bdGS24ZRbzCfmc5POYn0uVlsUvjNySkP8Qxa9MI6C&#10;PkNdiyjYDs0fUL2RCAHaeCKhL6BtjdS5BqqmKn+r5r4TXudaqDnBP7cp/D9Y+XF/h8yohtecOdET&#10;RZe7CDkyq1N7Bh9WZHXv7zAVGPwtyO+BObjqhNvqS0QYOi0UJVUl++KFQxICubLN8AEUoQtCz506&#10;tNgnQOoBO2RCHp4J0YfIJD0uyvnyrJxzJkm3mNVnFQkphlg9uXsM8Z2GnqVLwxF2Tn0m2nMMsb8N&#10;MdOipuKE+sZZ21sieS8sqxaLxemEOBkT9hNmrhesUTfG2izgdnNlkZFrw2/yNzmHYzPr2NDw5bye&#10;5yxe6MIxRJm/v0HkOvJwpt6+dSrfozB2vFOW1k3NTv0dedqAeqBeI4xzTntJlw7wJ2cDzXjDw4+d&#10;QM2Zfe+Ir2U1m6WlyMJsflqTgMeazbFGOElQDY+cjderOC7SzqPZdhSpyuU6SBPUmvg0DGNWU7I0&#10;x5m/aefSohzL2erXn2H9CAAA//8DAFBLAwQUAAYACAAAACEAYGYcPd0AAAALAQAADwAAAGRycy9k&#10;b3ducmV2LnhtbEyPwU7DMBBE70j8g7VI3KhdArSEOBVCgisicOC4iZckIl6ntpMGvh6XC9xmNauZ&#10;N8VusYOYyYfesYb1SoEgbpzpudXw9vp4sQURIrLBwTFp+KIAu/L0pMDcuAO/0FzFVqQQDjlq6GIc&#10;cylD05HFsHIjcfI+nLcY0+lbaTweUrgd5KVSN9Jiz6mhw5EeOmo+q8lqaIyalH+fn2/r61h9z9Oe&#10;5dNe6/Oz5f4ORKQl/j3DET+hQ5mYajexCWLQsN2kKVFDpjYgjr66Wmcg6l+VKZBlIf9vKH8AAAD/&#10;/wMAUEsBAi0AFAAGAAgAAAAhALaDOJL+AAAA4QEAABMAAAAAAAAAAAAAAAAAAAAAAFtDb250ZW50&#10;X1R5cGVzXS54bWxQSwECLQAUAAYACAAAACEAOP0h/9YAAACUAQAACwAAAAAAAAAAAAAAAAAvAQAA&#10;X3JlbHMvLnJlbHNQSwECLQAUAAYACAAAACEAI968fDACAABhBAAADgAAAAAAAAAAAAAAAAAuAgAA&#10;ZHJzL2Uyb0RvYy54bWxQSwECLQAUAAYACAAAACEAYGYcPd0AAAALAQAADwAAAAAAAAAAAAAAAACK&#10;BAAAZHJzL2Rvd25yZXYueG1sUEsFBgAAAAAEAAQA8wAAAJQFAAAAAA==&#10;"/>
            </w:pict>
          </mc:Fallback>
        </mc:AlternateContent>
      </w:r>
    </w:p>
    <w:sectPr w:rsidR="00AA1A99" w:rsidRPr="00AA1A99" w:rsidSect="002D7D02">
      <w:headerReference w:type="default" r:id="rId1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2FE" w:rsidRDefault="00B572FE" w:rsidP="00CB2B0A">
      <w:pPr>
        <w:spacing w:after="0" w:line="240" w:lineRule="auto"/>
      </w:pPr>
      <w:r>
        <w:separator/>
      </w:r>
    </w:p>
  </w:endnote>
  <w:endnote w:type="continuationSeparator" w:id="0">
    <w:p w:rsidR="00B572FE" w:rsidRDefault="00B572FE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2FE" w:rsidRDefault="00B572FE" w:rsidP="00CB2B0A">
      <w:pPr>
        <w:spacing w:after="0" w:line="240" w:lineRule="auto"/>
      </w:pPr>
      <w:r>
        <w:separator/>
      </w:r>
    </w:p>
  </w:footnote>
  <w:footnote w:type="continuationSeparator" w:id="0">
    <w:p w:rsidR="00B572FE" w:rsidRDefault="00B572FE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64FD1">
      <w:rPr>
        <w:rFonts w:ascii="Century Gothic" w:hAnsi="Century Gothic"/>
        <w:noProof/>
        <w:sz w:val="18"/>
        <w:szCs w:val="18"/>
        <w:lang w:eastAsia="es-ES_tradnl"/>
      </w:rPr>
      <w:t>Orientación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64FD1">
      <w:rPr>
        <w:rFonts w:ascii="Century Gothic" w:hAnsi="Century Gothic"/>
        <w:noProof/>
        <w:sz w:val="18"/>
        <w:szCs w:val="18"/>
        <w:lang w:eastAsia="es-ES_tradnl"/>
      </w:rPr>
      <w:t xml:space="preserve"> Valeria Ramírwez, Gabriela Carrasco, Catalina Vicencio.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7819"/>
    <w:multiLevelType w:val="hybridMultilevel"/>
    <w:tmpl w:val="A51248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1EBA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A3FE3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822A9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28BB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D7A85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1A99"/>
    <w:rsid w:val="00AA508C"/>
    <w:rsid w:val="00AD3FA2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466F4"/>
    <w:rsid w:val="00B54BB3"/>
    <w:rsid w:val="00B572FE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0C73"/>
    <w:rsid w:val="00BF1D00"/>
    <w:rsid w:val="00C40983"/>
    <w:rsid w:val="00C459F9"/>
    <w:rsid w:val="00C60F5A"/>
    <w:rsid w:val="00C61175"/>
    <w:rsid w:val="00C64FD1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19FB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C2B22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E59C431-E978-48CD-914C-3FAA3E1E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C60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0C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1A3FE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60F5A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C60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C60F5A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0C7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bstract">
    <w:name w:val="abstract"/>
    <w:basedOn w:val="Normal"/>
    <w:rsid w:val="00BC0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o.org/Blog/como-reconocer-el-bullying-o-acoso-escola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ttvdc2eOq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0RZvBUYg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BZTStdpwY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ED9F-FE8A-4F19-85C5-FD34BD39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2020-03-18T14:57:00Z</dcterms:created>
  <dcterms:modified xsi:type="dcterms:W3CDTF">2020-03-18T14:57:00Z</dcterms:modified>
  <cp:category>UTP</cp:category>
  <cp:contentStatus>UTP</cp:contentStatus>
</cp:coreProperties>
</file>